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5F" w:rsidRDefault="0094075F" w:rsidP="00471E21">
      <w:pPr>
        <w:pStyle w:val="ListParagraph"/>
        <w:rPr>
          <w:lang w:val="en-US"/>
        </w:rPr>
      </w:pPr>
    </w:p>
    <w:p w:rsidR="00D84709" w:rsidRPr="00E70F7A" w:rsidRDefault="00E70F7A" w:rsidP="00E70F7A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OURS-Winnipeg</w:t>
      </w:r>
      <w:bookmarkStart w:id="0" w:name="_GoBack"/>
      <w:bookmarkEnd w:id="0"/>
    </w:p>
    <w:p w:rsidR="00D84709" w:rsidRPr="00B3758B" w:rsidRDefault="00D84709" w:rsidP="00D84709">
      <w:pPr>
        <w:spacing w:line="276" w:lineRule="auto"/>
        <w:rPr>
          <w:rFonts w:asciiTheme="minorHAnsi" w:hAnsiTheme="minorHAnsi"/>
          <w:b/>
          <w:lang w:val="en-US"/>
        </w:rPr>
      </w:pPr>
      <w:r w:rsidRPr="00B3758B">
        <w:rPr>
          <w:rFonts w:asciiTheme="minorHAnsi" w:hAnsiTheme="minorHAnsi"/>
          <w:b/>
          <w:lang w:val="en-US"/>
        </w:rPr>
        <w:t>Development Agreement Parameters</w:t>
      </w:r>
      <w:r w:rsidR="003C6207" w:rsidRPr="00B3758B">
        <w:rPr>
          <w:rFonts w:asciiTheme="minorHAnsi" w:hAnsiTheme="minorHAnsi"/>
          <w:b/>
          <w:lang w:val="en-US"/>
        </w:rPr>
        <w:t xml:space="preserve"> (DAP)</w:t>
      </w:r>
    </w:p>
    <w:p w:rsidR="0059291A" w:rsidRPr="00A90628" w:rsidRDefault="00A90628" w:rsidP="008C5FA8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lang w:val="en-US"/>
        </w:rPr>
      </w:pPr>
      <w:r w:rsidRPr="00A90628">
        <w:rPr>
          <w:rFonts w:asciiTheme="minorHAnsi" w:hAnsiTheme="minorHAnsi"/>
        </w:rPr>
        <w:t xml:space="preserve">Complete Communities Direction Page 110 - </w:t>
      </w:r>
      <w:r w:rsidR="0059291A" w:rsidRPr="00A90628">
        <w:rPr>
          <w:rFonts w:asciiTheme="minorHAnsi" w:hAnsiTheme="minorHAnsi"/>
          <w:lang w:val="en-US"/>
        </w:rPr>
        <w:t>Update the Development Agreement Parameters to reflect innovation in development practices as they pertain to parks, such as watershed management, ecologically significant natural lands, and active and passive parks spaces.</w:t>
      </w:r>
    </w:p>
    <w:p w:rsidR="00E3017A" w:rsidRPr="00B3758B" w:rsidRDefault="00A90628" w:rsidP="00E3017A">
      <w:pPr>
        <w:pStyle w:val="ListParagraph"/>
        <w:numPr>
          <w:ilvl w:val="0"/>
          <w:numId w:val="5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</w:t>
      </w:r>
      <w:r w:rsidR="00E3017A" w:rsidRPr="00B3758B">
        <w:rPr>
          <w:rFonts w:asciiTheme="minorHAnsi" w:hAnsiTheme="minorHAnsi"/>
          <w:lang w:val="en-US"/>
        </w:rPr>
        <w:t xml:space="preserve">atural or protected areas </w:t>
      </w:r>
      <w:r w:rsidR="00E3017A" w:rsidRPr="00B3758B">
        <w:rPr>
          <w:rFonts w:asciiTheme="minorHAnsi" w:hAnsiTheme="minorHAnsi"/>
          <w:b/>
          <w:bCs/>
          <w:lang w:val="en-US"/>
        </w:rPr>
        <w:t>need to be identified prior to construction</w:t>
      </w:r>
      <w:r w:rsidR="00E3017A" w:rsidRPr="00B3758B">
        <w:rPr>
          <w:rFonts w:asciiTheme="minorHAnsi" w:hAnsiTheme="minorHAnsi"/>
          <w:lang w:val="en-US"/>
        </w:rPr>
        <w:t xml:space="preserve"> </w:t>
      </w:r>
      <w:r w:rsidR="00E3017A" w:rsidRPr="00B3758B">
        <w:rPr>
          <w:rFonts w:asciiTheme="minorHAnsi" w:hAnsiTheme="minorHAnsi"/>
          <w:b/>
          <w:bCs/>
          <w:lang w:val="en-US"/>
        </w:rPr>
        <w:t>and land clearing</w:t>
      </w:r>
      <w:r w:rsidR="00E3017A" w:rsidRPr="00B3758B">
        <w:rPr>
          <w:rFonts w:asciiTheme="minorHAnsi" w:hAnsiTheme="minorHAnsi"/>
          <w:lang w:val="en-US"/>
        </w:rPr>
        <w:t xml:space="preserve"> and not be damaged and removed before approval and before the public consolation process has begun.</w:t>
      </w:r>
    </w:p>
    <w:p w:rsidR="0059291A" w:rsidRPr="00B3758B" w:rsidRDefault="00C77EB4" w:rsidP="00D84709">
      <w:pPr>
        <w:spacing w:line="276" w:lineRule="auto"/>
        <w:rPr>
          <w:rFonts w:asciiTheme="minorHAnsi" w:hAnsiTheme="minorHAnsi"/>
          <w:b/>
          <w:lang w:val="en-US"/>
        </w:rPr>
      </w:pPr>
      <w:r w:rsidRPr="00B3758B">
        <w:rPr>
          <w:rFonts w:asciiTheme="minorHAnsi" w:hAnsiTheme="minorHAnsi"/>
          <w:b/>
          <w:lang w:val="en-US"/>
        </w:rPr>
        <w:t xml:space="preserve">DAP </w:t>
      </w:r>
      <w:r w:rsidR="0059291A" w:rsidRPr="00B3758B">
        <w:rPr>
          <w:rFonts w:asciiTheme="minorHAnsi" w:hAnsiTheme="minorHAnsi"/>
          <w:b/>
          <w:lang w:val="en-US"/>
        </w:rPr>
        <w:t xml:space="preserve">Background </w:t>
      </w:r>
    </w:p>
    <w:p w:rsidR="00BA792E" w:rsidRPr="00B3758B" w:rsidRDefault="003C6207" w:rsidP="00BA792E">
      <w:pPr>
        <w:rPr>
          <w:rFonts w:asciiTheme="minorHAnsi" w:hAnsiTheme="minorHAnsi"/>
        </w:rPr>
      </w:pPr>
      <w:r w:rsidRPr="00B3758B">
        <w:rPr>
          <w:rFonts w:asciiTheme="minorHAnsi" w:hAnsiTheme="minorHAnsi"/>
        </w:rPr>
        <w:t xml:space="preserve">The Development Agreement Parameters </w:t>
      </w:r>
      <w:r w:rsidR="00965517" w:rsidRPr="00B3758B">
        <w:rPr>
          <w:rFonts w:asciiTheme="minorHAnsi" w:hAnsiTheme="minorHAnsi"/>
        </w:rPr>
        <w:t>should have an important role to play in protecting</w:t>
      </w:r>
      <w:r w:rsidR="008C5FA8" w:rsidRPr="00B3758B">
        <w:rPr>
          <w:rFonts w:asciiTheme="minorHAnsi" w:hAnsiTheme="minorHAnsi"/>
        </w:rPr>
        <w:t xml:space="preserve"> and managing greenspace and natural areas </w:t>
      </w:r>
      <w:r w:rsidRPr="00B3758B">
        <w:rPr>
          <w:rFonts w:asciiTheme="minorHAnsi" w:hAnsiTheme="minorHAnsi"/>
        </w:rPr>
        <w:t xml:space="preserve">because they determine the amount </w:t>
      </w:r>
      <w:r w:rsidR="00755119" w:rsidRPr="00B3758B">
        <w:rPr>
          <w:rFonts w:asciiTheme="minorHAnsi" w:hAnsiTheme="minorHAnsi"/>
        </w:rPr>
        <w:t>of land</w:t>
      </w:r>
      <w:r w:rsidRPr="00B3758B">
        <w:rPr>
          <w:rFonts w:asciiTheme="minorHAnsi" w:hAnsiTheme="minorHAnsi"/>
        </w:rPr>
        <w:t xml:space="preserve"> to be set aside for greenspace </w:t>
      </w:r>
      <w:r w:rsidR="00DE53E9" w:rsidRPr="00B3758B">
        <w:rPr>
          <w:rFonts w:asciiTheme="minorHAnsi" w:hAnsiTheme="minorHAnsi"/>
        </w:rPr>
        <w:t>and how it will be used</w:t>
      </w:r>
      <w:r w:rsidR="00BA792E" w:rsidRPr="00B3758B">
        <w:rPr>
          <w:rFonts w:asciiTheme="minorHAnsi" w:hAnsiTheme="minorHAnsi"/>
        </w:rPr>
        <w:t>,</w:t>
      </w:r>
      <w:r w:rsidR="00DE53E9" w:rsidRPr="00B3758B">
        <w:rPr>
          <w:rFonts w:asciiTheme="minorHAnsi" w:hAnsiTheme="minorHAnsi"/>
        </w:rPr>
        <w:t xml:space="preserve"> </w:t>
      </w:r>
      <w:r w:rsidRPr="00B3758B">
        <w:rPr>
          <w:rFonts w:asciiTheme="minorHAnsi" w:hAnsiTheme="minorHAnsi"/>
        </w:rPr>
        <w:t>whenever land is subdivided</w:t>
      </w:r>
      <w:r w:rsidR="008C5FA8" w:rsidRPr="00B3758B">
        <w:rPr>
          <w:rFonts w:asciiTheme="minorHAnsi" w:hAnsiTheme="minorHAnsi"/>
        </w:rPr>
        <w:t>.</w:t>
      </w:r>
      <w:r w:rsidR="00965517" w:rsidRPr="00B3758B">
        <w:rPr>
          <w:rFonts w:asciiTheme="minorHAnsi" w:hAnsiTheme="minorHAnsi"/>
        </w:rPr>
        <w:t xml:space="preserve"> Unfortunately this document does not place value on </w:t>
      </w:r>
      <w:r w:rsidR="00BA792E" w:rsidRPr="00B3758B">
        <w:rPr>
          <w:rFonts w:asciiTheme="minorHAnsi" w:hAnsiTheme="minorHAnsi"/>
        </w:rPr>
        <w:t>green infrastructure and natural areas. Rivers are referred to in the context of drainage, where citizens are looking for passive recreation and natural areas.</w:t>
      </w:r>
    </w:p>
    <w:p w:rsidR="003C6207" w:rsidRPr="00B3758B" w:rsidRDefault="003C6207" w:rsidP="008C5FA8">
      <w:pPr>
        <w:rPr>
          <w:rFonts w:asciiTheme="minorHAnsi" w:hAnsiTheme="minorHAnsi"/>
        </w:rPr>
      </w:pPr>
    </w:p>
    <w:p w:rsidR="003C6207" w:rsidRPr="00B3758B" w:rsidRDefault="003C6207" w:rsidP="008C5FA8">
      <w:pPr>
        <w:rPr>
          <w:rFonts w:asciiTheme="minorHAnsi" w:hAnsiTheme="minorHAnsi"/>
          <w:color w:val="1F497D"/>
          <w:lang w:val="en-US"/>
        </w:rPr>
      </w:pPr>
      <w:r w:rsidRPr="00B3758B">
        <w:rPr>
          <w:rFonts w:asciiTheme="minorHAnsi" w:hAnsiTheme="minorHAnsi"/>
        </w:rPr>
        <w:t xml:space="preserve">When the City makes agreements with developers about infrastructure </w:t>
      </w:r>
      <w:r w:rsidR="00755119" w:rsidRPr="00B3758B">
        <w:rPr>
          <w:rFonts w:asciiTheme="minorHAnsi" w:hAnsiTheme="minorHAnsi"/>
        </w:rPr>
        <w:t xml:space="preserve">such </w:t>
      </w:r>
      <w:r w:rsidR="00BA792E" w:rsidRPr="00B3758B">
        <w:rPr>
          <w:rFonts w:asciiTheme="minorHAnsi" w:hAnsiTheme="minorHAnsi"/>
        </w:rPr>
        <w:t xml:space="preserve">as </w:t>
      </w:r>
      <w:r w:rsidR="00755119" w:rsidRPr="00B3758B">
        <w:rPr>
          <w:rFonts w:asciiTheme="minorHAnsi" w:hAnsiTheme="minorHAnsi"/>
        </w:rPr>
        <w:t>roads</w:t>
      </w:r>
      <w:r w:rsidRPr="00B3758B">
        <w:rPr>
          <w:rFonts w:asciiTheme="minorHAnsi" w:hAnsiTheme="minorHAnsi"/>
        </w:rPr>
        <w:t xml:space="preserve">, land dedication, retention ponds it is the Land Dedication Policy </w:t>
      </w:r>
      <w:r w:rsidR="00755119" w:rsidRPr="00B3758B">
        <w:rPr>
          <w:rFonts w:asciiTheme="minorHAnsi" w:hAnsiTheme="minorHAnsi"/>
        </w:rPr>
        <w:t>t</w:t>
      </w:r>
      <w:r w:rsidRPr="00B3758B">
        <w:rPr>
          <w:rFonts w:asciiTheme="minorHAnsi" w:hAnsiTheme="minorHAnsi"/>
        </w:rPr>
        <w:t>hat guides how much greenspace will be available</w:t>
      </w:r>
      <w:r w:rsidR="00776CEC">
        <w:rPr>
          <w:rFonts w:asciiTheme="minorHAnsi" w:hAnsiTheme="minorHAnsi"/>
        </w:rPr>
        <w:t xml:space="preserve"> and if natural areas will be saved</w:t>
      </w:r>
      <w:r w:rsidRPr="00B3758B">
        <w:rPr>
          <w:rFonts w:asciiTheme="minorHAnsi" w:hAnsiTheme="minorHAnsi"/>
        </w:rPr>
        <w:t xml:space="preserve">.  These policies </w:t>
      </w:r>
      <w:r w:rsidR="00776CEC">
        <w:rPr>
          <w:rFonts w:asciiTheme="minorHAnsi" w:hAnsiTheme="minorHAnsi"/>
        </w:rPr>
        <w:t>were</w:t>
      </w:r>
      <w:r w:rsidRPr="00B3758B">
        <w:rPr>
          <w:rFonts w:asciiTheme="minorHAnsi" w:hAnsiTheme="minorHAnsi"/>
        </w:rPr>
        <w:t xml:space="preserve"> developed by </w:t>
      </w:r>
      <w:r w:rsidR="00C77EB4" w:rsidRPr="00B3758B">
        <w:rPr>
          <w:rFonts w:asciiTheme="minorHAnsi" w:hAnsiTheme="minorHAnsi"/>
        </w:rPr>
        <w:t xml:space="preserve">the land development industry. </w:t>
      </w:r>
      <w:r w:rsidRPr="00B3758B">
        <w:rPr>
          <w:rFonts w:asciiTheme="minorHAnsi" w:hAnsiTheme="minorHAnsi"/>
        </w:rPr>
        <w:t xml:space="preserve">UDI Web site: </w:t>
      </w:r>
      <w:hyperlink r:id="rId7" w:history="1">
        <w:r w:rsidRPr="00B3758B">
          <w:rPr>
            <w:rStyle w:val="Hyperlink"/>
            <w:rFonts w:asciiTheme="minorHAnsi" w:hAnsiTheme="minorHAnsi"/>
            <w:lang w:val="en-US"/>
          </w:rPr>
          <w:t>http://udimanitoba.ca/</w:t>
        </w:r>
      </w:hyperlink>
    </w:p>
    <w:p w:rsidR="003C6207" w:rsidRPr="00B3758B" w:rsidRDefault="003C6207" w:rsidP="003C6207">
      <w:pPr>
        <w:rPr>
          <w:rFonts w:asciiTheme="minorHAnsi" w:hAnsiTheme="minorHAnsi"/>
          <w:color w:val="1F497D"/>
          <w:lang w:val="en-US"/>
        </w:rPr>
      </w:pPr>
    </w:p>
    <w:p w:rsidR="00D84709" w:rsidRPr="00B3758B" w:rsidRDefault="003C6207" w:rsidP="00BA792E">
      <w:pPr>
        <w:rPr>
          <w:rFonts w:asciiTheme="minorHAnsi" w:hAnsiTheme="minorHAnsi"/>
        </w:rPr>
      </w:pPr>
      <w:r w:rsidRPr="00B3758B">
        <w:rPr>
          <w:rFonts w:asciiTheme="minorHAnsi" w:hAnsiTheme="minorHAnsi"/>
        </w:rPr>
        <w:t>The Development Agreement Parameters were approved by Council Resolution. </w:t>
      </w:r>
      <w:r w:rsidR="00C77EB4" w:rsidRPr="00B3758B">
        <w:rPr>
          <w:rFonts w:asciiTheme="minorHAnsi" w:hAnsiTheme="minorHAnsi"/>
        </w:rPr>
        <w:t>They are not approved as a by-law.</w:t>
      </w:r>
      <w:r w:rsidRPr="00B3758B">
        <w:rPr>
          <w:rFonts w:asciiTheme="minorHAnsi" w:hAnsiTheme="minorHAnsi"/>
        </w:rPr>
        <w:t xml:space="preserve"> </w:t>
      </w:r>
      <w:r w:rsidR="004536E8" w:rsidRPr="00B3758B">
        <w:rPr>
          <w:rFonts w:asciiTheme="minorHAnsi" w:hAnsiTheme="minorHAnsi"/>
        </w:rPr>
        <w:t>The existing Parameters were approved in 2002</w:t>
      </w:r>
      <w:r w:rsidR="00D84709" w:rsidRPr="00B3758B">
        <w:rPr>
          <w:rFonts w:asciiTheme="minorHAnsi" w:hAnsiTheme="minorHAnsi"/>
        </w:rPr>
        <w:t>.</w:t>
      </w:r>
      <w:r w:rsidR="0059291A" w:rsidRPr="00B3758B">
        <w:rPr>
          <w:rFonts w:asciiTheme="minorHAnsi" w:hAnsiTheme="minorHAnsi"/>
        </w:rPr>
        <w:t xml:space="preserve"> </w:t>
      </w:r>
      <w:hyperlink r:id="rId8" w:history="1">
        <w:r w:rsidR="0059291A" w:rsidRPr="00B3758B">
          <w:rPr>
            <w:rStyle w:val="Hyperlink"/>
            <w:rFonts w:asciiTheme="minorHAnsi" w:hAnsiTheme="minorHAnsi"/>
          </w:rPr>
          <w:t>http://www.winnipeg.ca/ppd/subdivision/DAP.pdf</w:t>
        </w:r>
      </w:hyperlink>
      <w:r w:rsidR="0059291A" w:rsidRPr="00B3758B">
        <w:rPr>
          <w:rFonts w:asciiTheme="minorHAnsi" w:hAnsiTheme="minorHAnsi"/>
        </w:rPr>
        <w:t xml:space="preserve"> </w:t>
      </w:r>
    </w:p>
    <w:p w:rsidR="003C6207" w:rsidRPr="00B3758B" w:rsidRDefault="003C6207" w:rsidP="00BA792E">
      <w:pPr>
        <w:rPr>
          <w:rFonts w:asciiTheme="minorHAnsi" w:hAnsiTheme="minorHAnsi"/>
        </w:rPr>
      </w:pPr>
      <w:r w:rsidRPr="00B3758B">
        <w:rPr>
          <w:rFonts w:asciiTheme="minorHAnsi" w:hAnsiTheme="minorHAnsi"/>
        </w:rPr>
        <w:t xml:space="preserve">Guide to Understanding the Development Agreement Parameters. </w:t>
      </w:r>
    </w:p>
    <w:p w:rsidR="003C6207" w:rsidRDefault="00E70F7A" w:rsidP="00BA792E">
      <w:pPr>
        <w:rPr>
          <w:rFonts w:asciiTheme="minorHAnsi" w:hAnsiTheme="minorHAnsi"/>
        </w:rPr>
      </w:pPr>
      <w:hyperlink r:id="rId9" w:history="1">
        <w:r w:rsidR="003C6207" w:rsidRPr="00B3758B">
          <w:rPr>
            <w:rStyle w:val="Hyperlink"/>
            <w:rFonts w:asciiTheme="minorHAnsi" w:hAnsiTheme="minorHAnsi"/>
          </w:rPr>
          <w:t>http://www.winnipeg.ca/ppd/subdivision/DAP_guide.pdf</w:t>
        </w:r>
      </w:hyperlink>
      <w:r w:rsidR="003C6207" w:rsidRPr="00B3758B">
        <w:rPr>
          <w:rFonts w:asciiTheme="minorHAnsi" w:hAnsiTheme="minorHAnsi"/>
        </w:rPr>
        <w:t xml:space="preserve"> </w:t>
      </w:r>
    </w:p>
    <w:p w:rsidR="00E3017A" w:rsidRDefault="00E3017A" w:rsidP="00BA792E">
      <w:pPr>
        <w:rPr>
          <w:rFonts w:asciiTheme="minorHAnsi" w:hAnsiTheme="minorHAnsi"/>
        </w:rPr>
      </w:pPr>
    </w:p>
    <w:p w:rsidR="00E3017A" w:rsidRPr="00B3758B" w:rsidRDefault="00E3017A" w:rsidP="00E3017A">
      <w:pPr>
        <w:rPr>
          <w:rFonts w:asciiTheme="minorHAnsi" w:hAnsiTheme="minorHAnsi"/>
          <w:lang w:val="en-US"/>
        </w:rPr>
      </w:pPr>
      <w:r w:rsidRPr="00B3758B">
        <w:rPr>
          <w:rFonts w:asciiTheme="minorHAnsi" w:hAnsiTheme="minorHAnsi"/>
          <w:b/>
          <w:bCs/>
          <w:lang w:val="en-US"/>
        </w:rPr>
        <w:t>ESNLS Ecologically Sensitive Natural Lands Strategy</w:t>
      </w:r>
      <w:r w:rsidRPr="00B3758B">
        <w:rPr>
          <w:rFonts w:asciiTheme="minorHAnsi" w:hAnsiTheme="minorHAnsi"/>
          <w:lang w:val="en-US"/>
        </w:rPr>
        <w:t xml:space="preserve"> </w:t>
      </w:r>
      <w:hyperlink r:id="rId10" w:history="1">
        <w:r w:rsidRPr="00B3758B">
          <w:rPr>
            <w:rStyle w:val="Hyperlink"/>
            <w:rFonts w:asciiTheme="minorHAnsi" w:hAnsiTheme="minorHAnsi"/>
            <w:lang w:val="en-US"/>
          </w:rPr>
          <w:t>http://www.winnipeg.ca/publicworks/Naturalist/ns/esnl.pdf</w:t>
        </w:r>
      </w:hyperlink>
      <w:r w:rsidRPr="00B3758B">
        <w:rPr>
          <w:rFonts w:asciiTheme="minorHAnsi" w:hAnsiTheme="minorHAnsi"/>
          <w:lang w:val="en-US"/>
        </w:rPr>
        <w:t xml:space="preserve"> </w:t>
      </w:r>
    </w:p>
    <w:p w:rsidR="00E3017A" w:rsidRPr="00B3758B" w:rsidRDefault="00E3017A" w:rsidP="00E3017A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lang w:val="en-US"/>
        </w:rPr>
      </w:pPr>
      <w:r w:rsidRPr="00B3758B">
        <w:rPr>
          <w:rFonts w:asciiTheme="minorHAnsi" w:hAnsiTheme="minorHAnsi"/>
          <w:lang w:val="en-US"/>
        </w:rPr>
        <w:t>Adopted by Council - February 21, 2007</w:t>
      </w:r>
    </w:p>
    <w:p w:rsidR="00E3017A" w:rsidRPr="00B3758B" w:rsidRDefault="00E3017A" w:rsidP="00E3017A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lang w:val="en-US"/>
        </w:rPr>
      </w:pPr>
      <w:r w:rsidRPr="00B3758B">
        <w:rPr>
          <w:rFonts w:asciiTheme="minorHAnsi" w:hAnsiTheme="minorHAnsi"/>
          <w:lang w:val="en-US"/>
        </w:rPr>
        <w:t xml:space="preserve">Guiding document used in planning, but not </w:t>
      </w:r>
      <w:r w:rsidR="00776CEC">
        <w:rPr>
          <w:rFonts w:asciiTheme="minorHAnsi" w:hAnsiTheme="minorHAnsi"/>
          <w:lang w:val="en-US"/>
        </w:rPr>
        <w:t>always</w:t>
      </w:r>
      <w:r w:rsidRPr="00B3758B">
        <w:rPr>
          <w:rFonts w:asciiTheme="minorHAnsi" w:hAnsiTheme="minorHAnsi"/>
          <w:lang w:val="en-US"/>
        </w:rPr>
        <w:t xml:space="preserve"> seriously (</w:t>
      </w:r>
      <w:r w:rsidR="00776CEC">
        <w:rPr>
          <w:rFonts w:asciiTheme="minorHAnsi" w:hAnsiTheme="minorHAnsi"/>
          <w:lang w:val="en-US"/>
        </w:rPr>
        <w:t>i.e.</w:t>
      </w:r>
      <w:r w:rsidRPr="00B3758B">
        <w:rPr>
          <w:rFonts w:asciiTheme="minorHAnsi" w:hAnsiTheme="minorHAnsi"/>
          <w:lang w:val="en-US"/>
        </w:rPr>
        <w:t xml:space="preserve"> </w:t>
      </w:r>
      <w:proofErr w:type="spellStart"/>
      <w:r w:rsidRPr="00B3758B">
        <w:rPr>
          <w:rFonts w:asciiTheme="minorHAnsi" w:hAnsiTheme="minorHAnsi"/>
          <w:lang w:val="en-US"/>
        </w:rPr>
        <w:t>Parkerlands</w:t>
      </w:r>
      <w:proofErr w:type="spellEnd"/>
      <w:r w:rsidRPr="00B3758B">
        <w:rPr>
          <w:rFonts w:asciiTheme="minorHAnsi" w:hAnsiTheme="minorHAnsi"/>
          <w:lang w:val="en-US"/>
        </w:rPr>
        <w:t>, a</w:t>
      </w:r>
      <w:r w:rsidR="00776CEC">
        <w:rPr>
          <w:rFonts w:asciiTheme="minorHAnsi" w:hAnsiTheme="minorHAnsi"/>
          <w:lang w:val="en-US"/>
        </w:rPr>
        <w:t>n</w:t>
      </w:r>
      <w:r w:rsidRPr="00B3758B">
        <w:rPr>
          <w:rFonts w:asciiTheme="minorHAnsi" w:hAnsiTheme="minorHAnsi"/>
          <w:lang w:val="en-US"/>
        </w:rPr>
        <w:t xml:space="preserve"> ESNL </w:t>
      </w:r>
      <w:r w:rsidR="00776CEC">
        <w:rPr>
          <w:rFonts w:asciiTheme="minorHAnsi" w:hAnsiTheme="minorHAnsi"/>
          <w:lang w:val="en-US"/>
        </w:rPr>
        <w:t>City-</w:t>
      </w:r>
      <w:r w:rsidRPr="00B3758B">
        <w:rPr>
          <w:rFonts w:asciiTheme="minorHAnsi" w:hAnsiTheme="minorHAnsi"/>
          <w:lang w:val="en-US"/>
        </w:rPr>
        <w:t>owned property  was traded in a land swap in 2009)</w:t>
      </w:r>
    </w:p>
    <w:p w:rsidR="00E3017A" w:rsidRPr="00B3758B" w:rsidRDefault="00E3017A" w:rsidP="00E3017A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lang w:val="en-US"/>
        </w:rPr>
      </w:pPr>
      <w:r w:rsidRPr="00B3758B">
        <w:rPr>
          <w:rFonts w:asciiTheme="minorHAnsi" w:hAnsiTheme="minorHAnsi"/>
          <w:lang w:val="en-US"/>
        </w:rPr>
        <w:t xml:space="preserve">This document has </w:t>
      </w:r>
      <w:r w:rsidR="00776CEC">
        <w:rPr>
          <w:rFonts w:asciiTheme="minorHAnsi" w:hAnsiTheme="minorHAnsi"/>
          <w:lang w:val="en-US"/>
        </w:rPr>
        <w:t>helpful and less helpful portions. Can be used as justification to not save habitat</w:t>
      </w:r>
    </w:p>
    <w:p w:rsidR="00E3017A" w:rsidRPr="00B3758B" w:rsidRDefault="00E3017A" w:rsidP="00BA792E">
      <w:pPr>
        <w:rPr>
          <w:rFonts w:asciiTheme="minorHAnsi" w:hAnsiTheme="minorHAnsi"/>
        </w:rPr>
      </w:pPr>
    </w:p>
    <w:p w:rsidR="0029082D" w:rsidRPr="00B3758B" w:rsidRDefault="0029082D" w:rsidP="00BA792E">
      <w:pPr>
        <w:autoSpaceDE w:val="0"/>
        <w:autoSpaceDN w:val="0"/>
        <w:rPr>
          <w:rFonts w:asciiTheme="minorHAnsi" w:hAnsiTheme="minorHAnsi"/>
          <w:color w:val="333333"/>
          <w:szCs w:val="20"/>
          <w:lang w:val="en-US"/>
        </w:rPr>
      </w:pPr>
    </w:p>
    <w:sectPr w:rsidR="0029082D" w:rsidRPr="00B3758B" w:rsidSect="00E3017A">
      <w:pgSz w:w="12240" w:h="15840"/>
      <w:pgMar w:top="851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E6A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FF71C7"/>
    <w:multiLevelType w:val="hybridMultilevel"/>
    <w:tmpl w:val="4622D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A2555"/>
    <w:multiLevelType w:val="hybridMultilevel"/>
    <w:tmpl w:val="C67AA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74F3"/>
    <w:multiLevelType w:val="hybridMultilevel"/>
    <w:tmpl w:val="E98E9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4534A"/>
    <w:multiLevelType w:val="hybridMultilevel"/>
    <w:tmpl w:val="4622D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E4636"/>
    <w:multiLevelType w:val="hybridMultilevel"/>
    <w:tmpl w:val="8B328C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E42B1"/>
    <w:multiLevelType w:val="hybridMultilevel"/>
    <w:tmpl w:val="A9C0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3104"/>
    <w:multiLevelType w:val="hybridMultilevel"/>
    <w:tmpl w:val="67C69AC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D4731B"/>
    <w:multiLevelType w:val="hybridMultilevel"/>
    <w:tmpl w:val="A5D6812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D6469D"/>
    <w:multiLevelType w:val="hybridMultilevel"/>
    <w:tmpl w:val="56B4C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2E"/>
    <w:rsid w:val="00005A78"/>
    <w:rsid w:val="000201C9"/>
    <w:rsid w:val="00081B66"/>
    <w:rsid w:val="00173998"/>
    <w:rsid w:val="0029082D"/>
    <w:rsid w:val="003372BB"/>
    <w:rsid w:val="003440DA"/>
    <w:rsid w:val="003C6207"/>
    <w:rsid w:val="003E0218"/>
    <w:rsid w:val="004536E8"/>
    <w:rsid w:val="00471E21"/>
    <w:rsid w:val="00570AAF"/>
    <w:rsid w:val="0059291A"/>
    <w:rsid w:val="005D3BBD"/>
    <w:rsid w:val="00755119"/>
    <w:rsid w:val="00776CEC"/>
    <w:rsid w:val="00790D3E"/>
    <w:rsid w:val="0084412D"/>
    <w:rsid w:val="008A73BE"/>
    <w:rsid w:val="008C5FA8"/>
    <w:rsid w:val="009039DC"/>
    <w:rsid w:val="0094075F"/>
    <w:rsid w:val="00964584"/>
    <w:rsid w:val="00965517"/>
    <w:rsid w:val="00A2008C"/>
    <w:rsid w:val="00A863BD"/>
    <w:rsid w:val="00A90628"/>
    <w:rsid w:val="00AB166C"/>
    <w:rsid w:val="00B11CBF"/>
    <w:rsid w:val="00B24FD2"/>
    <w:rsid w:val="00B3142E"/>
    <w:rsid w:val="00B3758B"/>
    <w:rsid w:val="00BA792E"/>
    <w:rsid w:val="00C74644"/>
    <w:rsid w:val="00C77EB4"/>
    <w:rsid w:val="00CE3FDA"/>
    <w:rsid w:val="00D84709"/>
    <w:rsid w:val="00DE53E9"/>
    <w:rsid w:val="00DF3E18"/>
    <w:rsid w:val="00E00966"/>
    <w:rsid w:val="00E3017A"/>
    <w:rsid w:val="00E70F7A"/>
    <w:rsid w:val="00EC2C11"/>
    <w:rsid w:val="00F37952"/>
    <w:rsid w:val="00F626F3"/>
    <w:rsid w:val="00F7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2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E21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7464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B166C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2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E21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74644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B166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nipeg.ca/ppd/subdivision/DAP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dimanitoba.c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innipeg.ca/publicworks/Naturalist/ns/esn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nnipeg.ca/ppd/subdivision/DAP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7054-5910-44B4-A70B-06AAB436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Lucenkiw</dc:creator>
  <cp:lastModifiedBy>Christina Maes Nino</cp:lastModifiedBy>
  <cp:revision>2</cp:revision>
  <cp:lastPrinted>2014-09-08T20:50:00Z</cp:lastPrinted>
  <dcterms:created xsi:type="dcterms:W3CDTF">2014-09-10T19:09:00Z</dcterms:created>
  <dcterms:modified xsi:type="dcterms:W3CDTF">2014-09-10T19:09:00Z</dcterms:modified>
</cp:coreProperties>
</file>